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Helvetica Neue" w:cs="Helvetica Neue" w:eastAsia="Helvetica Neue" w:hAnsi="Helvetica Neue"/>
          <w:b w:val="1"/>
          <w:sz w:val="60"/>
          <w:szCs w:val="60"/>
        </w:rPr>
      </w:pPr>
      <w:r w:rsidDel="00000000" w:rsidR="00000000" w:rsidRPr="00000000">
        <w:rPr>
          <w:rFonts w:ascii="Helvetica Neue" w:cs="Helvetica Neue" w:eastAsia="Helvetica Neue" w:hAnsi="Helvetica Neue"/>
          <w:b w:val="1"/>
          <w:sz w:val="60"/>
          <w:szCs w:val="60"/>
          <w:rtl w:val="0"/>
        </w:rPr>
        <w:t xml:space="preserve">Business Plan</w:t>
      </w:r>
    </w:p>
    <w:p w:rsidR="00000000" w:rsidDel="00000000" w:rsidP="00000000" w:rsidRDefault="00000000" w:rsidRPr="00000000" w14:paraId="00000002">
      <w:pPr>
        <w:widowControl w:val="0"/>
        <w:spacing w:line="240" w:lineRule="auto"/>
        <w:rPr>
          <w:rFonts w:ascii="Helvetica Neue" w:cs="Helvetica Neue" w:eastAsia="Helvetica Neue" w:hAnsi="Helvetica Neue"/>
          <w:color w:val="00b050"/>
          <w:sz w:val="60"/>
          <w:szCs w:val="60"/>
        </w:rPr>
      </w:pPr>
      <w:r w:rsidDel="00000000" w:rsidR="00000000" w:rsidRPr="00000000">
        <w:rPr>
          <w:rFonts w:ascii="Helvetica Neue" w:cs="Helvetica Neue" w:eastAsia="Helvetica Neue" w:hAnsi="Helvetica Neue"/>
          <w:color w:val="00b050"/>
          <w:sz w:val="60"/>
          <w:szCs w:val="60"/>
          <w:rtl w:val="0"/>
        </w:rPr>
        <w:t xml:space="preserve">Nom Prénom</w:t>
      </w:r>
    </w:p>
    <w:p w:rsidR="00000000" w:rsidDel="00000000" w:rsidP="00000000" w:rsidRDefault="00000000" w:rsidRPr="00000000" w14:paraId="00000003">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Nature du projet:</w:t>
      </w:r>
    </w:p>
    <w:p w:rsidR="00000000" w:rsidDel="00000000" w:rsidP="00000000" w:rsidRDefault="00000000" w:rsidRPr="00000000" w14:paraId="0000000B">
      <w:pPr>
        <w:widowControl w:val="0"/>
        <w:spacing w:line="240" w:lineRule="auto"/>
        <w:rPr>
          <w:rFonts w:ascii="Helvetica Neue" w:cs="Helvetica Neue" w:eastAsia="Helvetica Neue" w:hAnsi="Helvetica Neue"/>
          <w:color w:val="00b050"/>
        </w:rPr>
      </w:pPr>
      <w:r w:rsidDel="00000000" w:rsidR="00000000" w:rsidRPr="00000000">
        <w:rPr>
          <w:rFonts w:ascii="Helvetica Neue" w:cs="Helvetica Neue" w:eastAsia="Helvetica Neue" w:hAnsi="Helvetica Neue"/>
          <w:color w:val="00b050"/>
          <w:rtl w:val="0"/>
        </w:rPr>
        <w:t xml:space="preserve">Bref résumé en quelques mots</w:t>
      </w:r>
    </w:p>
    <w:p w:rsidR="00000000" w:rsidDel="00000000" w:rsidP="00000000" w:rsidRDefault="00000000" w:rsidRPr="00000000" w14:paraId="0000000C">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widowControl w:val="0"/>
        <w:spacing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Exemple: Création, conception de décors, régie</w:t>
      </w:r>
    </w:p>
    <w:p w:rsidR="00000000" w:rsidDel="00000000" w:rsidP="00000000" w:rsidRDefault="00000000" w:rsidRPr="00000000" w14:paraId="0000000E">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widowControl w:val="0"/>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But inscrit au Registre du Commerce:</w:t>
      </w:r>
    </w:p>
    <w:p w:rsidR="00000000" w:rsidDel="00000000" w:rsidP="00000000" w:rsidRDefault="00000000" w:rsidRPr="00000000" w14:paraId="00000010">
      <w:pPr>
        <w:widowControl w:val="0"/>
        <w:spacing w:line="240" w:lineRule="auto"/>
        <w:rPr>
          <w:rFonts w:ascii="Helvetica Neue" w:cs="Helvetica Neue" w:eastAsia="Helvetica Neue" w:hAnsi="Helvetica Neue"/>
          <w:color w:val="00b050"/>
        </w:rPr>
      </w:pPr>
      <w:r w:rsidDel="00000000" w:rsidR="00000000" w:rsidRPr="00000000">
        <w:rPr>
          <w:rFonts w:ascii="Helvetica Neue" w:cs="Helvetica Neue" w:eastAsia="Helvetica Neue" w:hAnsi="Helvetica Neue"/>
          <w:color w:val="00b050"/>
          <w:rtl w:val="0"/>
        </w:rPr>
        <w:t xml:space="preserve">Description courte de l’activité</w:t>
      </w:r>
    </w:p>
    <w:p w:rsidR="00000000" w:rsidDel="00000000" w:rsidP="00000000" w:rsidRDefault="00000000" w:rsidRPr="00000000" w14:paraId="00000011">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spacing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Exemple: Proposer des prestations de technique d'exposition d'art, adressées aux collectionneurs privés et institutionnels, galeries, musées, foires d'expositions et festivals.</w:t>
      </w:r>
    </w:p>
    <w:p w:rsidR="00000000" w:rsidDel="00000000" w:rsidP="00000000" w:rsidRDefault="00000000" w:rsidRPr="00000000" w14:paraId="00000013">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Adresse:</w:t>
      </w:r>
    </w:p>
    <w:p w:rsidR="00000000" w:rsidDel="00000000" w:rsidP="00000000" w:rsidRDefault="00000000" w:rsidRPr="00000000" w14:paraId="0000002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Téléphone:</w:t>
      </w:r>
    </w:p>
    <w:p w:rsidR="00000000" w:rsidDel="00000000" w:rsidP="00000000" w:rsidRDefault="00000000" w:rsidRPr="00000000" w14:paraId="00000029">
      <w:pPr>
        <w:widowControl w:val="0"/>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Email:</w:t>
      </w: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d1ki6fluz6nc" w:id="0"/>
      <w:bookmarkEnd w:id="0"/>
      <w:r w:rsidDel="00000000" w:rsidR="00000000" w:rsidRPr="00000000">
        <w:rPr>
          <w:rtl w:val="0"/>
        </w:rPr>
        <w:t xml:space="preserve">I. Descriptif du projet (genèse, modèle économique…):</w:t>
      </w:r>
    </w:p>
    <w:p w:rsidR="00000000" w:rsidDel="00000000" w:rsidP="00000000" w:rsidRDefault="00000000" w:rsidRPr="00000000" w14:paraId="0000002B">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C">
      <w:pPr>
        <w:widowControl w:val="0"/>
        <w:spacing w:line="240" w:lineRule="auto"/>
        <w:rPr>
          <w:rFonts w:ascii="Helvetica Neue" w:cs="Helvetica Neue" w:eastAsia="Helvetica Neue" w:hAnsi="Helvetica Neue"/>
          <w:color w:val="00b050"/>
        </w:rPr>
      </w:pPr>
      <w:r w:rsidDel="00000000" w:rsidR="00000000" w:rsidRPr="00000000">
        <w:rPr>
          <w:rFonts w:ascii="Helvetica Neue" w:cs="Helvetica Neue" w:eastAsia="Helvetica Neue" w:hAnsi="Helvetica Neue"/>
          <w:color w:val="00b050"/>
          <w:rtl w:val="0"/>
        </w:rPr>
        <w:t xml:space="preserve">Courte bio, présentation du parcours académique et historique du projet.</w:t>
      </w:r>
    </w:p>
    <w:p w:rsidR="00000000" w:rsidDel="00000000" w:rsidP="00000000" w:rsidRDefault="00000000" w:rsidRPr="00000000" w14:paraId="0000002D">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Exemple: </w:t>
      </w:r>
      <w:r w:rsidDel="00000000" w:rsidR="00000000" w:rsidRPr="00000000">
        <w:rPr>
          <w:rtl w:val="0"/>
        </w:rPr>
      </w:r>
    </w:p>
    <w:p w:rsidR="00000000" w:rsidDel="00000000" w:rsidP="00000000" w:rsidRDefault="00000000" w:rsidRPr="00000000" w14:paraId="0000002F">
      <w:pPr>
        <w:widowControl w:val="0"/>
        <w:numPr>
          <w:ilvl w:val="0"/>
          <w:numId w:val="3"/>
        </w:numPr>
        <w:spacing w:line="240" w:lineRule="auto"/>
        <w:ind w:left="720" w:hanging="360"/>
        <w:jc w:val="both"/>
        <w:rPr>
          <w:rFonts w:ascii="Helvetica Neue" w:cs="Helvetica Neue" w:eastAsia="Helvetica Neue" w:hAnsi="Helvetica Neue"/>
          <w:b w:val="1"/>
          <w:i w:val="1"/>
          <w:sz w:val="20"/>
          <w:szCs w:val="20"/>
          <w:u w:val="none"/>
        </w:rPr>
      </w:pPr>
      <w:r w:rsidDel="00000000" w:rsidR="00000000" w:rsidRPr="00000000">
        <w:rPr>
          <w:rFonts w:ascii="Helvetica Neue" w:cs="Helvetica Neue" w:eastAsia="Helvetica Neue" w:hAnsi="Helvetica Neue"/>
          <w:b w:val="1"/>
          <w:i w:val="1"/>
          <w:sz w:val="20"/>
          <w:szCs w:val="20"/>
          <w:rtl w:val="0"/>
        </w:rPr>
        <w:t xml:space="preserve">Genèse:</w:t>
      </w:r>
    </w:p>
    <w:p w:rsidR="00000000" w:rsidDel="00000000" w:rsidP="00000000" w:rsidRDefault="00000000" w:rsidRPr="00000000" w14:paraId="00000030">
      <w:pPr>
        <w:widowControl w:val="0"/>
        <w:spacing w:line="240" w:lineRule="auto"/>
        <w:ind w:left="720" w:firstLine="0"/>
        <w:jc w:val="both"/>
        <w:rPr>
          <w:rFonts w:ascii="Helvetica Neue" w:cs="Helvetica Neue" w:eastAsia="Helvetica Neue" w:hAnsi="Helvetica Neue"/>
          <w:color w:val="00b050"/>
          <w:sz w:val="20"/>
          <w:szCs w:val="20"/>
        </w:rPr>
      </w:pPr>
      <w:r w:rsidDel="00000000" w:rsidR="00000000" w:rsidRPr="00000000">
        <w:rPr>
          <w:rFonts w:ascii="Helvetica Neue" w:cs="Helvetica Neue" w:eastAsia="Helvetica Neue" w:hAnsi="Helvetica Neue"/>
          <w:sz w:val="20"/>
          <w:szCs w:val="20"/>
          <w:rtl w:val="0"/>
        </w:rPr>
        <w:t xml:space="preserve">Titulaire d’un Bachelor en </w:t>
      </w:r>
      <w:r w:rsidDel="00000000" w:rsidR="00000000" w:rsidRPr="00000000">
        <w:rPr>
          <w:rFonts w:ascii="Helvetica Neue" w:cs="Helvetica Neue" w:eastAsia="Helvetica Neue" w:hAnsi="Helvetica Neue"/>
          <w:color w:val="00b050"/>
          <w:sz w:val="20"/>
          <w:szCs w:val="20"/>
          <w:rtl w:val="0"/>
        </w:rPr>
        <w:t xml:space="preserve">date</w:t>
      </w:r>
      <w:r w:rsidDel="00000000" w:rsidR="00000000" w:rsidRPr="00000000">
        <w:rPr>
          <w:rFonts w:ascii="Helvetica Neue" w:cs="Helvetica Neue" w:eastAsia="Helvetica Neue" w:hAnsi="Helvetica Neue"/>
          <w:sz w:val="20"/>
          <w:szCs w:val="20"/>
          <w:rtl w:val="0"/>
        </w:rPr>
        <w:t xml:space="preserve"> et d'un Master en </w:t>
      </w:r>
      <w:r w:rsidDel="00000000" w:rsidR="00000000" w:rsidRPr="00000000">
        <w:rPr>
          <w:rFonts w:ascii="Helvetica Neue" w:cs="Helvetica Neue" w:eastAsia="Helvetica Neue" w:hAnsi="Helvetica Neue"/>
          <w:color w:val="00b050"/>
          <w:sz w:val="20"/>
          <w:szCs w:val="20"/>
          <w:rtl w:val="0"/>
        </w:rPr>
        <w:t xml:space="preserve">date</w:t>
      </w:r>
      <w:r w:rsidDel="00000000" w:rsidR="00000000" w:rsidRPr="00000000">
        <w:rPr>
          <w:rFonts w:ascii="Helvetica Neue" w:cs="Helvetica Neue" w:eastAsia="Helvetica Neue" w:hAnsi="Helvetica Neue"/>
          <w:sz w:val="20"/>
          <w:szCs w:val="20"/>
          <w:rtl w:val="0"/>
        </w:rPr>
        <w:t xml:space="preserve">, obtenus à </w:t>
      </w:r>
      <w:r w:rsidDel="00000000" w:rsidR="00000000" w:rsidRPr="00000000">
        <w:rPr>
          <w:rFonts w:ascii="Helvetica Neue" w:cs="Helvetica Neue" w:eastAsia="Helvetica Neue" w:hAnsi="Helvetica Neue"/>
          <w:color w:val="00b050"/>
          <w:sz w:val="20"/>
          <w:szCs w:val="20"/>
          <w:rtl w:val="0"/>
        </w:rPr>
        <w:t xml:space="preserve">lieu</w:t>
      </w:r>
      <w:r w:rsidDel="00000000" w:rsidR="00000000" w:rsidRPr="00000000">
        <w:rPr>
          <w:rFonts w:ascii="Helvetica Neue" w:cs="Helvetica Neue" w:eastAsia="Helvetica Neue" w:hAnsi="Helvetica Neue"/>
          <w:sz w:val="20"/>
          <w:szCs w:val="20"/>
          <w:rtl w:val="0"/>
        </w:rPr>
        <w:t xml:space="preserve">, je suis maintenant actif·ve·x depuis 5 ans dans le domaine de </w:t>
      </w:r>
      <w:r w:rsidDel="00000000" w:rsidR="00000000" w:rsidRPr="00000000">
        <w:rPr>
          <w:rFonts w:ascii="Helvetica Neue" w:cs="Helvetica Neue" w:eastAsia="Helvetica Neue" w:hAnsi="Helvetica Neue"/>
          <w:color w:val="00b050"/>
          <w:sz w:val="20"/>
          <w:szCs w:val="20"/>
          <w:rtl w:val="0"/>
        </w:rPr>
        <w:t xml:space="preserve">domaine d’activité.</w:t>
      </w:r>
    </w:p>
    <w:p w:rsidR="00000000" w:rsidDel="00000000" w:rsidP="00000000" w:rsidRDefault="00000000" w:rsidRPr="00000000" w14:paraId="00000031">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Mon parcours m'a amené à mettre mes compétences au service de particuliers comme d'institutions, ce qui m'a permis de me constituer une expérience de qualité.</w:t>
      </w:r>
    </w:p>
    <w:p w:rsidR="00000000" w:rsidDel="00000000" w:rsidP="00000000" w:rsidRDefault="00000000" w:rsidRPr="00000000" w14:paraId="00000032">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Mon expertise en tant que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highlight w:val="white"/>
          <w:rtl w:val="0"/>
        </w:rPr>
        <w:t xml:space="preserve"> va de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highlight w:val="white"/>
          <w:rtl w:val="0"/>
        </w:rPr>
        <w:t xml:space="preserve"> à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tl w:val="0"/>
        </w:rPr>
      </w:r>
    </w:p>
    <w:p w:rsidR="00000000" w:rsidDel="00000000" w:rsidP="00000000" w:rsidRDefault="00000000" w:rsidRPr="00000000" w14:paraId="00000033">
      <w:pPr>
        <w:widowControl w:val="0"/>
        <w:numPr>
          <w:ilvl w:val="0"/>
          <w:numId w:val="1"/>
        </w:numPr>
        <w:spacing w:line="240" w:lineRule="auto"/>
        <w:ind w:left="720" w:hanging="360"/>
        <w:jc w:val="both"/>
        <w:rPr>
          <w:rFonts w:ascii="Helvetica Neue" w:cs="Helvetica Neue" w:eastAsia="Helvetica Neue" w:hAnsi="Helvetica Neue"/>
          <w:b w:val="1"/>
          <w:i w:val="1"/>
          <w:sz w:val="20"/>
          <w:szCs w:val="20"/>
          <w:highlight w:val="white"/>
          <w:u w:val="none"/>
        </w:rPr>
      </w:pPr>
      <w:r w:rsidDel="00000000" w:rsidR="00000000" w:rsidRPr="00000000">
        <w:rPr>
          <w:rFonts w:ascii="Helvetica Neue" w:cs="Helvetica Neue" w:eastAsia="Helvetica Neue" w:hAnsi="Helvetica Neue"/>
          <w:b w:val="1"/>
          <w:i w:val="1"/>
          <w:sz w:val="20"/>
          <w:szCs w:val="20"/>
          <w:highlight w:val="white"/>
          <w:rtl w:val="0"/>
        </w:rPr>
        <w:t xml:space="preserve">Services commercialisés:</w:t>
      </w:r>
    </w:p>
    <w:p w:rsidR="00000000" w:rsidDel="00000000" w:rsidP="00000000" w:rsidRDefault="00000000" w:rsidRPr="00000000" w14:paraId="00000034">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En tant que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highlight w:val="white"/>
          <w:rtl w:val="0"/>
        </w:rPr>
        <w:t xml:space="preserve">  je suis capable de procurer ces services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highlight w:val="white"/>
          <w:rtl w:val="0"/>
        </w:rPr>
        <w:t xml:space="preserve"> à ces clients·es·x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tl w:val="0"/>
        </w:rPr>
      </w:r>
    </w:p>
    <w:p w:rsidR="00000000" w:rsidDel="00000000" w:rsidP="00000000" w:rsidRDefault="00000000" w:rsidRPr="00000000" w14:paraId="00000035">
      <w:pPr>
        <w:widowControl w:val="0"/>
        <w:numPr>
          <w:ilvl w:val="0"/>
          <w:numId w:val="2"/>
        </w:numPr>
        <w:spacing w:line="240" w:lineRule="auto"/>
        <w:ind w:left="720" w:hanging="360"/>
        <w:jc w:val="both"/>
        <w:rPr>
          <w:rFonts w:ascii="Helvetica Neue" w:cs="Helvetica Neue" w:eastAsia="Helvetica Neue" w:hAnsi="Helvetica Neue"/>
          <w:b w:val="1"/>
          <w:i w:val="1"/>
          <w:sz w:val="20"/>
          <w:szCs w:val="20"/>
          <w:highlight w:val="white"/>
          <w:u w:val="none"/>
        </w:rPr>
      </w:pPr>
      <w:r w:rsidDel="00000000" w:rsidR="00000000" w:rsidRPr="00000000">
        <w:rPr>
          <w:rFonts w:ascii="Helvetica Neue" w:cs="Helvetica Neue" w:eastAsia="Helvetica Neue" w:hAnsi="Helvetica Neue"/>
          <w:b w:val="1"/>
          <w:i w:val="1"/>
          <w:sz w:val="20"/>
          <w:szCs w:val="20"/>
          <w:highlight w:val="white"/>
          <w:rtl w:val="0"/>
        </w:rPr>
        <w:t xml:space="preserve">Implantation et réseau:</w:t>
      </w:r>
    </w:p>
    <w:p w:rsidR="00000000" w:rsidDel="00000000" w:rsidP="00000000" w:rsidRDefault="00000000" w:rsidRPr="00000000" w14:paraId="00000036">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Mon réseau se compose de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highlight w:val="white"/>
          <w:rtl w:val="0"/>
        </w:rPr>
        <w:t xml:space="preserve"> et s'étend sur plusieurs régions.</w:t>
      </w:r>
    </w:p>
    <w:p w:rsidR="00000000" w:rsidDel="00000000" w:rsidP="00000000" w:rsidRDefault="00000000" w:rsidRPr="00000000" w14:paraId="00000037">
      <w:pPr>
        <w:widowControl w:val="0"/>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8">
      <w:pPr>
        <w:widowControl w:val="0"/>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9">
      <w:pPr>
        <w:pStyle w:val="Heading1"/>
        <w:widowControl w:val="0"/>
        <w:spacing w:line="240" w:lineRule="auto"/>
        <w:jc w:val="both"/>
        <w:rPr/>
      </w:pPr>
      <w:bookmarkStart w:colFirst="0" w:colLast="0" w:name="_f2wrdedmhpdi" w:id="1"/>
      <w:bookmarkEnd w:id="1"/>
      <w:r w:rsidDel="00000000" w:rsidR="00000000" w:rsidRPr="00000000">
        <w:rPr>
          <w:rtl w:val="0"/>
        </w:rPr>
        <w:t xml:space="preserve">II. Etude du marché et concurrence:</w:t>
      </w:r>
    </w:p>
    <w:p w:rsidR="00000000" w:rsidDel="00000000" w:rsidP="00000000" w:rsidRDefault="00000000" w:rsidRPr="00000000" w14:paraId="0000003A">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B">
      <w:pPr>
        <w:widowControl w:val="0"/>
        <w:spacing w:line="240" w:lineRule="auto"/>
        <w:jc w:val="both"/>
        <w:rPr>
          <w:rFonts w:ascii="Helvetica Neue" w:cs="Helvetica Neue" w:eastAsia="Helvetica Neue" w:hAnsi="Helvetica Neue"/>
          <w:color w:val="00b050"/>
        </w:rPr>
      </w:pPr>
      <w:r w:rsidDel="00000000" w:rsidR="00000000" w:rsidRPr="00000000">
        <w:rPr>
          <w:rFonts w:ascii="Helvetica Neue" w:cs="Helvetica Neue" w:eastAsia="Helvetica Neue" w:hAnsi="Helvetica Neue"/>
          <w:color w:val="00b050"/>
          <w:rtl w:val="0"/>
        </w:rPr>
        <w:t xml:space="preserve">Présentation du secteur économique dans lequel on souhaite s’insérer.</w:t>
      </w:r>
    </w:p>
    <w:p w:rsidR="00000000" w:rsidDel="00000000" w:rsidP="00000000" w:rsidRDefault="00000000" w:rsidRPr="00000000" w14:paraId="0000003C">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u w:val="single"/>
          <w:rtl w:val="0"/>
        </w:rPr>
        <w:t xml:space="preserve">Exemple:</w:t>
      </w:r>
      <w:r w:rsidDel="00000000" w:rsidR="00000000" w:rsidRPr="00000000">
        <w:rPr>
          <w:rtl w:val="0"/>
        </w:rPr>
      </w:r>
    </w:p>
    <w:p w:rsidR="00000000" w:rsidDel="00000000" w:rsidP="00000000" w:rsidRDefault="00000000" w:rsidRPr="00000000" w14:paraId="0000003E">
      <w:pPr>
        <w:widowControl w:val="0"/>
        <w:numPr>
          <w:ilvl w:val="0"/>
          <w:numId w:val="5"/>
        </w:numPr>
        <w:spacing w:line="240" w:lineRule="auto"/>
        <w:ind w:left="720" w:hanging="36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i w:val="1"/>
          <w:sz w:val="20"/>
          <w:szCs w:val="20"/>
          <w:highlight w:val="white"/>
          <w:rtl w:val="0"/>
        </w:rPr>
        <w:t xml:space="preserve">Le secteur de l'exposition à Genève: </w:t>
      </w:r>
      <w:r w:rsidDel="00000000" w:rsidR="00000000" w:rsidRPr="00000000">
        <w:rPr>
          <w:rtl w:val="0"/>
        </w:rPr>
      </w:r>
    </w:p>
    <w:p w:rsidR="00000000" w:rsidDel="00000000" w:rsidP="00000000" w:rsidRDefault="00000000" w:rsidRPr="00000000" w14:paraId="0000003F">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Le secteur de l’art à Genève est un secteur bien implanté et qui génère d’importants revenus.</w:t>
      </w:r>
    </w:p>
    <w:p w:rsidR="00000000" w:rsidDel="00000000" w:rsidP="00000000" w:rsidRDefault="00000000" w:rsidRPr="00000000" w14:paraId="00000040">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Au niveau communal, la Ville de Genève possède une forte densité d'institutions actives dans le milieu de l'art, ce qui se traduit par une riche activité d'exposition. Il existe une politique publique structurée et profondément ancrée de soutien à la culture et aux arts plastiques en particulier. Le marché genevois est marqué par un dynamisme de plus en plus réputé: la concentration sur ce territoire restreint de tous les acteurs·ices·x de la filière est une caractéristique propre à Genève. En effet, la ville présente un tissu riche et varié d'écoles d'art, d'institutions publiques et privées (musées, fondations, galeries), auxquels s'ajoute une tradition de foires et de salons internationaux, des infrastructures stratégiques, tels que l'aéroport et les ports francs.</w:t>
      </w:r>
    </w:p>
    <w:p w:rsidR="00000000" w:rsidDel="00000000" w:rsidP="00000000" w:rsidRDefault="00000000" w:rsidRPr="00000000" w14:paraId="00000041">
      <w:pPr>
        <w:widowControl w:val="0"/>
        <w:numPr>
          <w:ilvl w:val="0"/>
          <w:numId w:val="4"/>
        </w:numPr>
        <w:spacing w:line="240" w:lineRule="auto"/>
        <w:ind w:left="720" w:hanging="360"/>
        <w:jc w:val="both"/>
        <w:rPr>
          <w:rFonts w:ascii="Helvetica Neue" w:cs="Helvetica Neue" w:eastAsia="Helvetica Neue" w:hAnsi="Helvetica Neue"/>
          <w:b w:val="1"/>
          <w:i w:val="1"/>
          <w:sz w:val="20"/>
          <w:szCs w:val="20"/>
          <w:highlight w:val="white"/>
        </w:rPr>
      </w:pPr>
      <w:r w:rsidDel="00000000" w:rsidR="00000000" w:rsidRPr="00000000">
        <w:rPr>
          <w:rFonts w:ascii="Helvetica Neue" w:cs="Helvetica Neue" w:eastAsia="Helvetica Neue" w:hAnsi="Helvetica Neue"/>
          <w:b w:val="1"/>
          <w:i w:val="1"/>
          <w:sz w:val="20"/>
          <w:szCs w:val="20"/>
          <w:highlight w:val="white"/>
          <w:rtl w:val="0"/>
        </w:rPr>
        <w:t xml:space="preserve">Des conditions cadres favorables:</w:t>
      </w:r>
    </w:p>
    <w:p w:rsidR="00000000" w:rsidDel="00000000" w:rsidP="00000000" w:rsidRDefault="00000000" w:rsidRPr="00000000" w14:paraId="00000042">
      <w:pPr>
        <w:widowControl w:val="0"/>
        <w:spacing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Le domaine de l'art est étroitement lié au dynamisme économique d'une région. Or, de ce point de vue, Genève - comme l'arc lémanique - présente des conditions cadres qui facilitent le développement de ce secteur. La sociologie genevoise est marquée par la surreprésentation de personnes hautement qualifiées et ayant un fort pouvoir d'achat, tournées vers l'international. La présence de secteurs d'activités tels que la banque, le commerce de matières premières, les organisations internationales, alliée à une fiscalité compétitive en comparaison européenne, une stabilité monétaire, sont autant d'éléments structurels qui bénéficient également au développement du secteur de l'art d'exposition.</w:t>
      </w:r>
    </w:p>
    <w:p w:rsidR="00000000" w:rsidDel="00000000" w:rsidP="00000000" w:rsidRDefault="00000000" w:rsidRPr="00000000" w14:paraId="00000043">
      <w:pPr>
        <w:widowControl w:val="0"/>
        <w:spacing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4">
      <w:pPr>
        <w:widowControl w:val="0"/>
        <w:spacing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5">
      <w:pPr>
        <w:pStyle w:val="Heading1"/>
        <w:widowControl w:val="0"/>
        <w:spacing w:line="240" w:lineRule="auto"/>
        <w:jc w:val="both"/>
        <w:rPr/>
      </w:pPr>
      <w:bookmarkStart w:colFirst="0" w:colLast="0" w:name="_7z4cf1m4nc4a" w:id="2"/>
      <w:bookmarkEnd w:id="2"/>
      <w:r w:rsidDel="00000000" w:rsidR="00000000" w:rsidRPr="00000000">
        <w:rPr>
          <w:rtl w:val="0"/>
        </w:rPr>
        <w:t xml:space="preserve">III. Plan de communication et démarchage:</w:t>
      </w:r>
    </w:p>
    <w:p w:rsidR="00000000" w:rsidDel="00000000" w:rsidP="00000000" w:rsidRDefault="00000000" w:rsidRPr="00000000" w14:paraId="00000046">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7">
      <w:pPr>
        <w:widowControl w:val="0"/>
        <w:spacing w:line="240" w:lineRule="auto"/>
        <w:jc w:val="both"/>
        <w:rPr>
          <w:rFonts w:ascii="Helvetica Neue" w:cs="Helvetica Neue" w:eastAsia="Helvetica Neue" w:hAnsi="Helvetica Neue"/>
          <w:color w:val="00b050"/>
        </w:rPr>
      </w:pPr>
      <w:r w:rsidDel="00000000" w:rsidR="00000000" w:rsidRPr="00000000">
        <w:rPr>
          <w:rFonts w:ascii="Helvetica Neue" w:cs="Helvetica Neue" w:eastAsia="Helvetica Neue" w:hAnsi="Helvetica Neue"/>
          <w:color w:val="00b050"/>
          <w:rtl w:val="0"/>
        </w:rPr>
        <w:t xml:space="preserve">Présentation de votre stratégie pour trouver de nouveaux·elles·x clients·es·x / moyens de communications employés pour faire connaître votre activité </w:t>
      </w:r>
    </w:p>
    <w:p w:rsidR="00000000" w:rsidDel="00000000" w:rsidP="00000000" w:rsidRDefault="00000000" w:rsidRPr="00000000" w14:paraId="00000048">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9">
      <w:pPr>
        <w:widowControl w:val="0"/>
        <w:spacing w:line="240" w:lineRule="auto"/>
        <w:jc w:val="both"/>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Exemple: </w:t>
      </w:r>
    </w:p>
    <w:p w:rsidR="00000000" w:rsidDel="00000000" w:rsidP="00000000" w:rsidRDefault="00000000" w:rsidRPr="00000000" w14:paraId="0000004A">
      <w:pPr>
        <w:widowControl w:val="0"/>
        <w:numPr>
          <w:ilvl w:val="0"/>
          <w:numId w:val="6"/>
        </w:numPr>
        <w:spacing w:line="240" w:lineRule="auto"/>
        <w:ind w:left="720" w:hanging="360"/>
        <w:jc w:val="both"/>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i w:val="1"/>
          <w:sz w:val="20"/>
          <w:szCs w:val="20"/>
          <w:rtl w:val="0"/>
        </w:rPr>
        <w:t xml:space="preserve">Culture professionnelle et réseau</w:t>
      </w:r>
    </w:p>
    <w:p w:rsidR="00000000" w:rsidDel="00000000" w:rsidP="00000000" w:rsidRDefault="00000000" w:rsidRPr="00000000" w14:paraId="0000004B">
      <w:pPr>
        <w:widowControl w:val="0"/>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 milieu de l'art est régi par une pratique de cooptation. Dans ce milieu, la connaissance réciproque des personnes et la réputation jouent un grand rôle. Les acteurs·ices·x de la demande attachent de l'importance à la fidélité de leurs collaborations. L'entrée de nouveaux·elles·x acteurs·ices·x sur le marché de l'offre est ainsi freinée par cette culture professionnelle. En conséquence, le réseau professionnel est important pour s'implanter, être reconnu·e·x et être approché·e·x en vue de l'obtention de mandats. Le réseau agit comme le principal prescripteur et fournisseur de prospects…</w:t>
      </w:r>
    </w:p>
    <w:p w:rsidR="00000000" w:rsidDel="00000000" w:rsidP="00000000" w:rsidRDefault="00000000" w:rsidRPr="00000000" w14:paraId="0000004C">
      <w:pPr>
        <w:widowControl w:val="0"/>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Je jouis justement d'une bonne intégration dans le réseau professionnel genevois, de par mon ancienneté, mon activité en tant qu’</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4D">
      <w:pPr>
        <w:widowControl w:val="0"/>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 réseau comporte des relais au sein de quasiment tous les types de clients·es·x potentiels·les·x : administration publique, associations,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4E">
      <w:pPr>
        <w:widowControl w:val="0"/>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stratégie marketing consiste donc à intensifier les contacts avec le réseau existant et développer des ouvertures sur </w:t>
      </w:r>
      <w:r w:rsidDel="00000000" w:rsidR="00000000" w:rsidRPr="00000000">
        <w:rPr>
          <w:rFonts w:ascii="Helvetica Neue" w:cs="Helvetica Neue" w:eastAsia="Helvetica Neue" w:hAnsi="Helvetica Neue"/>
          <w:color w:val="00b050"/>
          <w:sz w:val="20"/>
          <w:szCs w:val="20"/>
          <w:highlight w:val="white"/>
          <w:rtl w:val="0"/>
        </w:rPr>
        <w:t xml:space="preserve">xxxxxxxx</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4F">
      <w:pPr>
        <w:widowControl w:val="0"/>
        <w:spacing w:line="24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0">
      <w:pPr>
        <w:widowControl w:val="0"/>
        <w:spacing w:line="24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1">
      <w:pPr>
        <w:pStyle w:val="Heading1"/>
        <w:widowControl w:val="0"/>
        <w:spacing w:line="240" w:lineRule="auto"/>
        <w:jc w:val="both"/>
        <w:rPr/>
      </w:pPr>
      <w:bookmarkStart w:colFirst="0" w:colLast="0" w:name="_mkn4esonwrgg" w:id="3"/>
      <w:bookmarkEnd w:id="3"/>
      <w:r w:rsidDel="00000000" w:rsidR="00000000" w:rsidRPr="00000000">
        <w:rPr>
          <w:rtl w:val="0"/>
        </w:rPr>
        <w:t xml:space="preserve">IV. Budget prévisionnel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43n9mz1lq9uy" w:id="4"/>
      <w:bookmarkEnd w:id="4"/>
      <w:r w:rsidDel="00000000" w:rsidR="00000000" w:rsidRPr="00000000">
        <w:rPr>
          <w:rtl w:val="0"/>
        </w:rPr>
        <w:t xml:space="preserve">A. Capital existant</w:t>
      </w:r>
    </w:p>
    <w:p w:rsidR="00000000" w:rsidDel="00000000" w:rsidP="00000000" w:rsidRDefault="00000000" w:rsidRPr="00000000" w14:paraId="00000054">
      <w:pPr>
        <w:rPr/>
      </w:pPr>
      <w:r w:rsidDel="00000000" w:rsidR="00000000" w:rsidRPr="00000000">
        <w:rPr>
          <w:rtl w:val="0"/>
        </w:rPr>
      </w:r>
    </w:p>
    <w:tbl>
      <w:tblPr>
        <w:tblStyle w:val="Table1"/>
        <w:tblW w:w="9585.0" w:type="dxa"/>
        <w:jc w:val="center"/>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280"/>
        <w:gridCol w:w="1365"/>
        <w:gridCol w:w="1230"/>
        <w:gridCol w:w="2535"/>
        <w:gridCol w:w="2175"/>
        <w:tblGridChange w:id="0">
          <w:tblGrid>
            <w:gridCol w:w="2280"/>
            <w:gridCol w:w="1365"/>
            <w:gridCol w:w="1230"/>
            <w:gridCol w:w="2535"/>
            <w:gridCol w:w="2175"/>
          </w:tblGrid>
        </w:tblGridChange>
      </w:tblGrid>
      <w:tr>
        <w:trPr>
          <w:cantSplit w:val="0"/>
          <w:trHeight w:val="345" w:hRule="atLeast"/>
          <w:tblHeader w:val="1"/>
        </w:trPr>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center"/>
          </w:tcPr>
          <w:p w:rsidR="00000000" w:rsidDel="00000000" w:rsidP="00000000" w:rsidRDefault="00000000" w:rsidRPr="00000000" w14:paraId="00000055">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Propriétaire</w:t>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center"/>
          </w:tcPr>
          <w:p w:rsidR="00000000" w:rsidDel="00000000" w:rsidP="00000000" w:rsidRDefault="00000000" w:rsidRPr="00000000" w14:paraId="00000056">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Montant</w:t>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center"/>
          </w:tcPr>
          <w:p w:rsidR="00000000" w:rsidDel="00000000" w:rsidP="00000000" w:rsidRDefault="00000000" w:rsidRPr="00000000" w14:paraId="00000057">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libéré</w:t>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center"/>
          </w:tcPr>
          <w:p w:rsidR="00000000" w:rsidDel="00000000" w:rsidP="00000000" w:rsidRDefault="00000000" w:rsidRPr="00000000" w14:paraId="00000058">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Type de contribution</w:t>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center"/>
          </w:tcPr>
          <w:p w:rsidR="00000000" w:rsidDel="00000000" w:rsidP="00000000" w:rsidRDefault="00000000" w:rsidRPr="00000000" w14:paraId="00000059">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Type de contributeur</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5’000 CHF</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79.93700787401575" w:type="dxa"/>
              <w:left w:w="79.93700787401575" w:type="dxa"/>
              <w:bottom w:w="79.93700787401575" w:type="dxa"/>
              <w:right w:w="79.93700787401575" w:type="dxa"/>
            </w:tcMar>
            <w:vAlign w:val="center"/>
          </w:tcPr>
          <w:p w:rsidR="00000000" w:rsidDel="00000000" w:rsidP="00000000" w:rsidRDefault="00000000" w:rsidRPr="00000000" w14:paraId="0000005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Cash</w:t>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5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Fondateur·ice(·s)·x</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center"/>
          </w:tcPr>
          <w:p w:rsidR="00000000" w:rsidDel="00000000" w:rsidP="00000000" w:rsidRDefault="00000000" w:rsidRPr="00000000" w14:paraId="0000005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center"/>
          </w:tcPr>
          <w:p w:rsidR="00000000" w:rsidDel="00000000" w:rsidP="00000000" w:rsidRDefault="00000000" w:rsidRPr="00000000" w14:paraId="0000006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505050"/>
                <w:sz w:val="21"/>
                <w:szCs w:val="2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Equipement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3">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Fondateur·ice(·s)·x</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6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505050"/>
                <w:sz w:val="21"/>
                <w:szCs w:val="2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6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Matériel de production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6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Fondateur·ice(·s)·x</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center"/>
          </w:tcPr>
          <w:p w:rsidR="00000000" w:rsidDel="00000000" w:rsidP="00000000" w:rsidRDefault="00000000" w:rsidRPr="00000000" w14:paraId="0000006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center"/>
          </w:tcPr>
          <w:p w:rsidR="00000000" w:rsidDel="00000000" w:rsidP="00000000" w:rsidRDefault="00000000" w:rsidRPr="00000000" w14:paraId="0000006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505050"/>
                <w:sz w:val="21"/>
                <w:szCs w:val="2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Mobilier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6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Fondateur·ice(·s)·x</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70">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505050"/>
                <w:sz w:val="21"/>
                <w:szCs w:val="2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7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Equipement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7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Fondateur·ice(·s)·x</w:t>
            </w:r>
            <w:r w:rsidDel="00000000" w:rsidR="00000000" w:rsidRPr="00000000">
              <w:rPr>
                <w:rtl w:val="0"/>
              </w:rPr>
            </w:r>
          </w:p>
        </w:tc>
      </w:tr>
    </w:tbl>
    <w:p w:rsidR="00000000" w:rsidDel="00000000" w:rsidP="00000000" w:rsidRDefault="00000000" w:rsidRPr="00000000" w14:paraId="00000073">
      <w:pPr>
        <w:spacing w:after="280" w:line="264" w:lineRule="auto"/>
        <w:rPr/>
      </w:pPr>
      <w:r w:rsidDel="00000000" w:rsidR="00000000" w:rsidRPr="00000000">
        <w:rPr>
          <w:rtl w:val="0"/>
        </w:rPr>
      </w:r>
    </w:p>
    <w:p w:rsidR="00000000" w:rsidDel="00000000" w:rsidP="00000000" w:rsidRDefault="00000000" w:rsidRPr="00000000" w14:paraId="00000074">
      <w:pPr>
        <w:pStyle w:val="Heading2"/>
        <w:rPr/>
      </w:pPr>
      <w:bookmarkStart w:colFirst="0" w:colLast="0" w:name="_p5c2d2s73uyi" w:id="5"/>
      <w:bookmarkEnd w:id="5"/>
      <w:r w:rsidDel="00000000" w:rsidR="00000000" w:rsidRPr="00000000">
        <w:rPr>
          <w:rtl w:val="0"/>
        </w:rPr>
        <w:t xml:space="preserve">B. Investissements</w:t>
      </w:r>
    </w:p>
    <w:p w:rsidR="00000000" w:rsidDel="00000000" w:rsidP="00000000" w:rsidRDefault="00000000" w:rsidRPr="00000000" w14:paraId="00000075">
      <w:pPr>
        <w:rPr/>
      </w:pPr>
      <w:r w:rsidDel="00000000" w:rsidR="00000000" w:rsidRPr="00000000">
        <w:rPr>
          <w:rtl w:val="0"/>
        </w:rPr>
      </w:r>
    </w:p>
    <w:tbl>
      <w:tblPr>
        <w:tblStyle w:val="Table2"/>
        <w:tblW w:w="9675.0" w:type="dxa"/>
        <w:jc w:val="center"/>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325"/>
        <w:gridCol w:w="1365"/>
        <w:gridCol w:w="3795"/>
        <w:gridCol w:w="2190"/>
        <w:tblGridChange w:id="0">
          <w:tblGrid>
            <w:gridCol w:w="2325"/>
            <w:gridCol w:w="1365"/>
            <w:gridCol w:w="3795"/>
            <w:gridCol w:w="2190"/>
          </w:tblGrid>
        </w:tblGridChange>
      </w:tblGrid>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d5d5d5" w:val="clear"/>
            <w:tcMar>
              <w:top w:w="0.0" w:type="dxa"/>
              <w:left w:w="60.0" w:type="dxa"/>
              <w:bottom w:w="0.0" w:type="dxa"/>
              <w:right w:w="60.0" w:type="dxa"/>
            </w:tcMar>
            <w:vAlign w:val="center"/>
          </w:tcPr>
          <w:p w:rsidR="00000000" w:rsidDel="00000000" w:rsidP="00000000" w:rsidRDefault="00000000" w:rsidRPr="00000000" w14:paraId="0000007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Type d'investissement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5d5" w:val="clear"/>
            <w:tcMar>
              <w:top w:w="0.0" w:type="dxa"/>
              <w:left w:w="60.0" w:type="dxa"/>
              <w:bottom w:w="0.0" w:type="dxa"/>
              <w:right w:w="60.0" w:type="dxa"/>
            </w:tcMar>
            <w:vAlign w:val="center"/>
          </w:tcPr>
          <w:p w:rsidR="00000000" w:rsidDel="00000000" w:rsidP="00000000" w:rsidRDefault="00000000" w:rsidRPr="00000000" w14:paraId="0000007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Montant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5d5" w:val="clear"/>
            <w:tcMar>
              <w:top w:w="0.0" w:type="dxa"/>
              <w:left w:w="60.0" w:type="dxa"/>
              <w:bottom w:w="0.0" w:type="dxa"/>
              <w:right w:w="60.0" w:type="dxa"/>
            </w:tcMar>
            <w:vAlign w:val="center"/>
          </w:tcPr>
          <w:p w:rsidR="00000000" w:rsidDel="00000000" w:rsidP="00000000" w:rsidRDefault="00000000" w:rsidRPr="00000000" w14:paraId="0000007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5d5" w:val="clear"/>
            <w:tcMar>
              <w:top w:w="0.0" w:type="dxa"/>
              <w:left w:w="60.0" w:type="dxa"/>
              <w:bottom w:w="0.0" w:type="dxa"/>
              <w:right w:w="60.0" w:type="dxa"/>
            </w:tcMar>
            <w:vAlign w:val="center"/>
          </w:tcPr>
          <w:p w:rsidR="00000000" w:rsidDel="00000000" w:rsidP="00000000" w:rsidRDefault="00000000" w:rsidRPr="00000000" w14:paraId="0000007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Date d'achat</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7A">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Immobilisation corporelle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7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3'000 CHF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7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Nouveau site informatique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7D">
            <w:pPr>
              <w:spacing w:line="240" w:lineRule="auto"/>
              <w:rPr>
                <w:rFonts w:ascii="Helvetica Neue" w:cs="Helvetica Neue" w:eastAsia="Helvetica Neue" w:hAnsi="Helvetica Neue"/>
                <w:sz w:val="24"/>
                <w:szCs w:val="24"/>
              </w:rPr>
            </w:pPr>
            <w:r w:rsidDel="00000000" w:rsidR="00000000" w:rsidRPr="00000000">
              <w:rPr>
                <w:rtl w:val="0"/>
              </w:rPr>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7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Immobilisation corporelle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7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0">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Matériel de production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1">
            <w:pPr>
              <w:spacing w:line="240" w:lineRule="auto"/>
              <w:rPr>
                <w:rFonts w:ascii="Helvetica Neue" w:cs="Helvetica Neue" w:eastAsia="Helvetica Neue" w:hAnsi="Helvetica Neue"/>
                <w:sz w:val="24"/>
                <w:szCs w:val="24"/>
              </w:rPr>
            </w:pPr>
            <w:r w:rsidDel="00000000" w:rsidR="00000000" w:rsidRPr="00000000">
              <w:rPr>
                <w:rtl w:val="0"/>
              </w:rPr>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8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Immobilisation incorporelle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8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8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Programmes informatiques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085">
            <w:pPr>
              <w:spacing w:line="240" w:lineRule="auto"/>
              <w:rPr>
                <w:rFonts w:ascii="Helvetica Neue" w:cs="Helvetica Neue" w:eastAsia="Helvetica Neue" w:hAnsi="Helvetica Neue"/>
                <w:sz w:val="24"/>
                <w:szCs w:val="24"/>
              </w:rPr>
            </w:pPr>
            <w:r w:rsidDel="00000000" w:rsidR="00000000" w:rsidRPr="00000000">
              <w:rPr>
                <w:rtl w:val="0"/>
              </w:rPr>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Immobilisation corporelle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1"/>
                <w:szCs w:val="21"/>
                <w:rtl w:val="0"/>
              </w:rPr>
              <w:t xml:space="preserve">Matériel informatique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89">
            <w:pPr>
              <w:spacing w:line="240" w:lineRule="auto"/>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8A">
      <w:pPr>
        <w:spacing w:after="280" w:line="264" w:lineRule="auto"/>
        <w:rPr/>
      </w:pPr>
      <w:r w:rsidDel="00000000" w:rsidR="00000000" w:rsidRPr="00000000">
        <w:rPr>
          <w:rtl w:val="0"/>
        </w:rPr>
      </w:r>
    </w:p>
    <w:p w:rsidR="00000000" w:rsidDel="00000000" w:rsidP="00000000" w:rsidRDefault="00000000" w:rsidRPr="00000000" w14:paraId="0000008B">
      <w:pPr>
        <w:pStyle w:val="Heading2"/>
        <w:spacing w:after="280" w:line="264" w:lineRule="auto"/>
        <w:rPr/>
      </w:pPr>
      <w:bookmarkStart w:colFirst="0" w:colLast="0" w:name="_uoj4p9c3mxcz" w:id="6"/>
      <w:bookmarkEnd w:id="6"/>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2"/>
        <w:spacing w:after="280" w:line="264" w:lineRule="auto"/>
        <w:rPr/>
      </w:pPr>
      <w:bookmarkStart w:colFirst="0" w:colLast="0" w:name="_vf0yf9orz4a" w:id="7"/>
      <w:bookmarkEnd w:id="7"/>
      <w:r w:rsidDel="00000000" w:rsidR="00000000" w:rsidRPr="00000000">
        <w:rPr>
          <w:rtl w:val="0"/>
        </w:rPr>
        <w:t xml:space="preserve">C. Exemple de livre des dépenses et des recettes sur une année</w:t>
      </w:r>
    </w:p>
    <w:p w:rsidR="00000000" w:rsidDel="00000000" w:rsidP="00000000" w:rsidRDefault="00000000" w:rsidRPr="00000000" w14:paraId="0000008D">
      <w:pPr>
        <w:spacing w:after="280" w:line="264" w:lineRule="auto"/>
        <w:rPr>
          <w:rFonts w:ascii="Helvetica Neue" w:cs="Helvetica Neue" w:eastAsia="Helvetica Neue" w:hAnsi="Helvetica Neue"/>
          <w:sz w:val="32"/>
          <w:szCs w:val="32"/>
        </w:rPr>
      </w:pPr>
      <w:r w:rsidDel="00000000" w:rsidR="00000000" w:rsidRPr="00000000">
        <w:rPr>
          <w:rtl w:val="0"/>
        </w:rPr>
      </w:r>
    </w:p>
    <w:tbl>
      <w:tblPr>
        <w:tblStyle w:val="Table3"/>
        <w:tblW w:w="11169.094488188975" w:type="dxa"/>
        <w:jc w:val="center"/>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325"/>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tblGridChange w:id="0">
          <w:tblGrid>
            <w:gridCol w:w="2325"/>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gridCol w:w="680.3149606299213"/>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8E">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Année 1</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8F">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Janvier </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0">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Février</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1">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Mars</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2">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Avril</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3">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Mai</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4">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Juin</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5">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Juillet</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6">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Août</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7">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Sept.</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8">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Oct.</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9">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Nov.</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A">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Déc.</w:t>
            </w:r>
          </w:p>
        </w:tc>
        <w:tc>
          <w:tcPr>
            <w:tcBorders>
              <w:top w:color="000000" w:space="0" w:sz="4" w:val="single"/>
              <w:left w:color="000000" w:space="0" w:sz="4" w:val="single"/>
              <w:bottom w:color="000000" w:space="0" w:sz="4" w:val="single"/>
              <w:right w:color="000000" w:space="0" w:sz="4" w:val="single"/>
            </w:tcBorders>
            <w:shd w:fill="919191" w:val="clear"/>
            <w:tcMar>
              <w:top w:w="0.0" w:type="dxa"/>
              <w:left w:w="60.0" w:type="dxa"/>
              <w:bottom w:w="0.0" w:type="dxa"/>
              <w:right w:w="60.0" w:type="dxa"/>
            </w:tcMar>
            <w:vAlign w:val="center"/>
          </w:tcPr>
          <w:p w:rsidR="00000000" w:rsidDel="00000000" w:rsidP="00000000" w:rsidRDefault="00000000" w:rsidRPr="00000000" w14:paraId="0000009B">
            <w:pPr>
              <w:spacing w:line="240" w:lineRule="auto"/>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Année</w:t>
            </w:r>
          </w:p>
        </w:tc>
      </w:tr>
      <w:tr>
        <w:trPr>
          <w:cantSplit w:val="0"/>
          <w:trHeight w:val="400" w:hRule="atLeast"/>
          <w:tblHeader w:val="0"/>
        </w:trPr>
        <w:tc>
          <w:tcPr>
            <w:gridSpan w:val="14"/>
            <w:tcBorders>
              <w:top w:color="000000" w:space="0" w:sz="4" w:val="single"/>
              <w:left w:color="000000" w:space="0" w:sz="4" w:val="single"/>
              <w:bottom w:color="000000" w:space="0" w:sz="4" w:val="single"/>
              <w:right w:color="000000" w:space="0" w:sz="4" w:val="single"/>
            </w:tcBorders>
            <w:shd w:fill="d9ead3" w:val="clear"/>
            <w:tcMar>
              <w:top w:w="0.0" w:type="dxa"/>
              <w:left w:w="60.0" w:type="dxa"/>
              <w:bottom w:w="0.0" w:type="dxa"/>
              <w:right w:w="60.0" w:type="dxa"/>
            </w:tcMar>
            <w:vAlign w:val="center"/>
          </w:tcPr>
          <w:p w:rsidR="00000000" w:rsidDel="00000000" w:rsidP="00000000" w:rsidRDefault="00000000" w:rsidRPr="00000000" w14:paraId="0000009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Recettes</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AA">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Ventes Brutes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AB">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505050"/>
                <w:sz w:val="21"/>
                <w:szCs w:val="21"/>
                <w:rtl w:val="0"/>
              </w:rPr>
              <w:t xml:space="preserve">1500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A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A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A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A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B7">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Apports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9">
            <w:pPr>
              <w:spacing w:line="240" w:lineRule="auto"/>
              <w:jc w:val="center"/>
              <w:rPr>
                <w:rFonts w:ascii="Helvetica Neue" w:cs="Helvetica Neue" w:eastAsia="Helvetica Neue" w:hAnsi="Helvetica Neue"/>
                <w:color w:val="505050"/>
                <w:sz w:val="21"/>
                <w:szCs w:val="21"/>
              </w:rPr>
            </w:pPr>
            <w:r w:rsidDel="00000000" w:rsidR="00000000" w:rsidRPr="00000000">
              <w:rPr>
                <w:rFonts w:ascii="Helvetica Neue" w:cs="Helvetica Neue" w:eastAsia="Helvetica Neue" w:hAnsi="Helvetica Neue"/>
                <w:color w:val="505050"/>
                <w:sz w:val="21"/>
                <w:szCs w:val="21"/>
                <w:rtl w:val="0"/>
              </w:rPr>
              <w:t xml:space="preserve">500</w:t>
            </w:r>
          </w:p>
          <w:p w:rsidR="00000000" w:rsidDel="00000000" w:rsidP="00000000" w:rsidRDefault="00000000" w:rsidRPr="00000000" w14:paraId="000000BA">
            <w:pPr>
              <w:spacing w:line="240" w:lineRule="auto"/>
              <w:jc w:val="right"/>
              <w:rPr>
                <w:rFonts w:ascii="Helvetica Neue" w:cs="Helvetica Neue" w:eastAsia="Helvetica Neue" w:hAnsi="Helvetica Neue"/>
                <w:color w:val="50505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B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6">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Total des recettes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8">
            <w:pPr>
              <w:spacing w:line="240" w:lineRule="auto"/>
              <w:jc w:val="righ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0"/>
                <w:szCs w:val="20"/>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C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C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D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D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D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D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vAlign w:val="center"/>
          </w:tcPr>
          <w:p w:rsidR="00000000" w:rsidDel="00000000" w:rsidP="00000000" w:rsidRDefault="00000000" w:rsidRPr="00000000" w14:paraId="000000D4">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240" w:hRule="atLeast"/>
          <w:tblHeader w:val="0"/>
        </w:trPr>
        <w:tc>
          <w:tcPr>
            <w:gridSpan w:val="14"/>
            <w:tcBorders>
              <w:top w:color="000000" w:space="0" w:sz="4" w:val="single"/>
              <w:left w:color="000000" w:space="0" w:sz="4" w:val="single"/>
              <w:bottom w:color="000000" w:space="0" w:sz="4" w:val="single"/>
              <w:right w:color="000000" w:space="0" w:sz="4" w:val="single"/>
            </w:tcBorders>
            <w:shd w:fill="eeeeee" w:val="clear"/>
            <w:tcMar>
              <w:top w:w="0.0" w:type="dxa"/>
              <w:left w:w="60.0" w:type="dxa"/>
              <w:bottom w:w="0.0" w:type="dxa"/>
              <w:right w:w="60.0" w:type="dxa"/>
            </w:tcMar>
            <w:vAlign w:val="center"/>
          </w:tcPr>
          <w:p w:rsidR="00000000" w:rsidDel="00000000" w:rsidP="00000000" w:rsidRDefault="00000000" w:rsidRPr="00000000" w14:paraId="000000D5">
            <w:pPr>
              <w:spacing w:line="240" w:lineRule="auto"/>
              <w:rPr>
                <w:rFonts w:ascii="Helvetica Neue" w:cs="Helvetica Neue" w:eastAsia="Helvetica Neue" w:hAnsi="Helvetica Neue"/>
                <w:b w:val="1"/>
                <w:sz w:val="20"/>
                <w:szCs w:val="20"/>
                <w:shd w:fill="cfe2f3" w:val="clear"/>
              </w:rPr>
            </w:pPr>
            <w:r w:rsidDel="00000000" w:rsidR="00000000" w:rsidRPr="00000000">
              <w:rPr>
                <w:rtl w:val="0"/>
              </w:rPr>
            </w:r>
          </w:p>
        </w:tc>
      </w:tr>
      <w:tr>
        <w:trPr>
          <w:cantSplit w:val="0"/>
          <w:trHeight w:val="400" w:hRule="atLeast"/>
          <w:tblHeader w:val="0"/>
        </w:trPr>
        <w:tc>
          <w:tcPr>
            <w:gridSpan w:val="14"/>
            <w:tcBorders>
              <w:top w:color="000000" w:space="0" w:sz="4" w:val="single"/>
              <w:left w:color="000000" w:space="0" w:sz="4" w:val="single"/>
              <w:bottom w:color="000000" w:space="0" w:sz="4" w:val="single"/>
              <w:right w:color="000000" w:space="0" w:sz="4" w:val="single"/>
            </w:tcBorders>
            <w:shd w:fill="c9daf8" w:val="clear"/>
            <w:tcMar>
              <w:top w:w="0.0" w:type="dxa"/>
              <w:left w:w="60.0" w:type="dxa"/>
              <w:bottom w:w="0.0" w:type="dxa"/>
              <w:right w:w="60.0" w:type="dxa"/>
            </w:tcMar>
            <w:vAlign w:val="center"/>
          </w:tcPr>
          <w:p w:rsidR="00000000" w:rsidDel="00000000" w:rsidP="00000000" w:rsidRDefault="00000000" w:rsidRPr="00000000" w14:paraId="000000E3">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Dépenses</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Charges liées à l’activité</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2">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0"/>
                <w:szCs w:val="2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E">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0F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Charges sociales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0">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1"/>
                <w:szCs w:val="2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C">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Impôts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E">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0"/>
                <w:szCs w:val="20"/>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0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A">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Dépenses d'investissements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C">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0"/>
                <w:szCs w:val="2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1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8">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Total des dépenses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A">
            <w:pPr>
              <w:spacing w:line="240" w:lineRule="auto"/>
              <w:jc w:val="righ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0"/>
                <w:szCs w:val="20"/>
                <w:rtl w:val="0"/>
              </w:rPr>
              <w:t xml:space="preserve">650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2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36">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240" w:hRule="atLeast"/>
          <w:tblHeader w:val="0"/>
        </w:trPr>
        <w:tc>
          <w:tcPr>
            <w:gridSpan w:val="14"/>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137">
            <w:pPr>
              <w:spacing w:line="240" w:lineRule="auto"/>
              <w:rPr>
                <w:rFonts w:ascii="Helvetica Neue" w:cs="Helvetica Neue" w:eastAsia="Helvetica Neue" w:hAnsi="Helvetica Neue"/>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Résultat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6">
            <w:pPr>
              <w:spacing w:line="240" w:lineRule="auto"/>
              <w:jc w:val="righ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0"/>
                <w:szCs w:val="20"/>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C">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D">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E">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4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5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5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60.0" w:type="dxa"/>
              <w:bottom w:w="0.0" w:type="dxa"/>
              <w:right w:w="60.0" w:type="dxa"/>
            </w:tcMar>
            <w:vAlign w:val="center"/>
          </w:tcPr>
          <w:p w:rsidR="00000000" w:rsidDel="00000000" w:rsidP="00000000" w:rsidRDefault="00000000" w:rsidRPr="00000000" w14:paraId="00000152">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240" w:hRule="atLeast"/>
          <w:tblHeader w:val="0"/>
        </w:trPr>
        <w:tc>
          <w:tcPr>
            <w:gridSpan w:val="14"/>
            <w:tcBorders>
              <w:top w:color="000000" w:space="0" w:sz="4" w:val="single"/>
              <w:left w:color="000000" w:space="0" w:sz="4" w:val="single"/>
              <w:bottom w:color="000000" w:space="0" w:sz="4" w:val="single"/>
              <w:right w:color="000000" w:space="0" w:sz="4" w:val="single"/>
            </w:tcBorders>
            <w:shd w:fill="f4f4f4" w:val="clear"/>
            <w:tcMar>
              <w:top w:w="0.0" w:type="dxa"/>
              <w:left w:w="60.0" w:type="dxa"/>
              <w:bottom w:w="0.0" w:type="dxa"/>
              <w:right w:w="60.0" w:type="dxa"/>
            </w:tcMar>
            <w:vAlign w:val="center"/>
          </w:tcPr>
          <w:p w:rsidR="00000000" w:rsidDel="00000000" w:rsidP="00000000" w:rsidRDefault="00000000" w:rsidRPr="00000000" w14:paraId="00000153">
            <w:pPr>
              <w:spacing w:line="240" w:lineRule="auto"/>
              <w:rPr>
                <w:rFonts w:ascii="Helvetica Neue" w:cs="Helvetica Neue" w:eastAsia="Helvetica Neue" w:hAnsi="Helvetica Neue"/>
                <w:sz w:val="20"/>
                <w:szCs w:val="20"/>
              </w:rPr>
            </w:pPr>
            <w:r w:rsidDel="00000000" w:rsidR="00000000" w:rsidRPr="00000000">
              <w:rPr>
                <w:rtl w:val="0"/>
              </w:rPr>
            </w:r>
          </w:p>
        </w:tc>
      </w:tr>
      <w:tr>
        <w:trPr>
          <w:cantSplit w:val="0"/>
          <w:trHeight w:val="400" w:hRule="atLeast"/>
          <w:tblHeader w:val="0"/>
        </w:trPr>
        <w:tc>
          <w:tcPr>
            <w:gridSpan w:val="14"/>
            <w:tcBorders>
              <w:top w:color="000000" w:space="0" w:sz="4" w:val="single"/>
              <w:left w:color="000000" w:space="0" w:sz="4" w:val="single"/>
              <w:bottom w:color="000000" w:space="0" w:sz="4" w:val="single"/>
              <w:right w:color="000000" w:space="0" w:sz="4" w:val="single"/>
            </w:tcBorders>
            <w:shd w:fill="fff2cc" w:val="clear"/>
            <w:tcMar>
              <w:top w:w="0.0" w:type="dxa"/>
              <w:left w:w="60.0" w:type="dxa"/>
              <w:bottom w:w="0.0" w:type="dxa"/>
              <w:right w:w="60.0" w:type="dxa"/>
            </w:tcMar>
            <w:vAlign w:val="center"/>
          </w:tcPr>
          <w:p w:rsidR="00000000" w:rsidDel="00000000" w:rsidP="00000000" w:rsidRDefault="00000000" w:rsidRPr="00000000" w14:paraId="00000161">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Liquidités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6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Liquidité début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A">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B">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C">
            <w:pPr>
              <w:spacing w:line="240" w:lineRule="auto"/>
              <w:rPr>
                <w:rFonts w:ascii="Helvetica Neue" w:cs="Helvetica Neue" w:eastAsia="Helvetica Neue" w:hAnsi="Helvetica Neue"/>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Liquidité fin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E">
            <w:pPr>
              <w:spacing w:line="240" w:lineRule="auto"/>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1"/>
                <w:szCs w:val="21"/>
                <w:rtl w:val="0"/>
              </w:rPr>
              <w:t xml:space="preserve">550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7F">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0">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1">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2">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3">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4">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5">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6">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7">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8">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9">
            <w:pPr>
              <w:spacing w:line="240" w:lineRule="auto"/>
              <w:rPr>
                <w:rFonts w:ascii="Helvetica Neue" w:cs="Helvetica Neue" w:eastAsia="Helvetica Neue" w:hAnsi="Helvetica Neu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60.0" w:type="dxa"/>
              <w:bottom w:w="0.0" w:type="dxa"/>
              <w:right w:w="60.0" w:type="dxa"/>
            </w:tcMar>
            <w:vAlign w:val="center"/>
          </w:tcPr>
          <w:p w:rsidR="00000000" w:rsidDel="00000000" w:rsidP="00000000" w:rsidRDefault="00000000" w:rsidRPr="00000000" w14:paraId="0000018A">
            <w:pPr>
              <w:spacing w:line="240" w:lineRule="auto"/>
              <w:rPr>
                <w:rFonts w:ascii="Helvetica Neue" w:cs="Helvetica Neue" w:eastAsia="Helvetica Neue" w:hAnsi="Helvetica Neue"/>
                <w:b w:val="1"/>
                <w:sz w:val="24"/>
                <w:szCs w:val="24"/>
              </w:rPr>
            </w:pPr>
            <w:r w:rsidDel="00000000" w:rsidR="00000000" w:rsidRPr="00000000">
              <w:rPr>
                <w:rtl w:val="0"/>
              </w:rPr>
            </w:r>
          </w:p>
        </w:tc>
      </w:tr>
    </w:tbl>
    <w:p w:rsidR="00000000" w:rsidDel="00000000" w:rsidP="00000000" w:rsidRDefault="00000000" w:rsidRPr="00000000" w14:paraId="0000018B">
      <w:pPr>
        <w:spacing w:after="280" w:line="264" w:lineRule="auto"/>
        <w:rPr/>
      </w:pPr>
      <w:r w:rsidDel="00000000" w:rsidR="00000000" w:rsidRPr="00000000">
        <w:rPr>
          <w:rtl w:val="0"/>
        </w:rPr>
      </w:r>
    </w:p>
    <w:p w:rsidR="00000000" w:rsidDel="00000000" w:rsidP="00000000" w:rsidRDefault="00000000" w:rsidRPr="00000000" w14:paraId="0000018C">
      <w:pPr>
        <w:spacing w:after="280" w:line="264" w:lineRule="auto"/>
        <w:rPr/>
      </w:pPr>
      <w:r w:rsidDel="00000000" w:rsidR="00000000" w:rsidRPr="00000000">
        <w:rPr>
          <w:rtl w:val="0"/>
        </w:rPr>
      </w:r>
    </w:p>
    <w:p w:rsidR="00000000" w:rsidDel="00000000" w:rsidP="00000000" w:rsidRDefault="00000000" w:rsidRPr="00000000" w14:paraId="0000018D">
      <w:pPr>
        <w:spacing w:after="280" w:line="264"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Helvetica Neue" w:cs="Helvetica Neue" w:eastAsia="Helvetica Neue" w:hAnsi="Helvetica Neue"/>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